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template.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line="288" w:lineRule="auto" w:before="0" w:after="120"/>
      </w:pPr>
      <w:r>
        <w:rPr>
          <w:rFonts w:ascii="Montserrat" w:hAnsi="Montserrat" w:cs="Montserrat" w:eastAsia="Montserrat"/>
          <w:b/>
          <w:caps/>
          <w:color w:val="2A3F72"/>
          <w:sz w:val="16"/>
          <w:spacing w:val="22"/>
        </w:rPr>
        <w:t>Koopbevestiging</w:t>
      </w:r>
    </w:p>
    <w:p>
      <w:pPr>
        <w:spacing w:line="252" w:lineRule="auto" w:before="0" w:after="120"/>
      </w:pPr>
      <w:r>
        <w:rPr>
          <w:rFonts w:ascii="Montserrat" w:hAnsi="Montserrat" w:cs="Montserrat" w:eastAsia="Montserrat"/>
          <w:b/>
          <w:color w:val="162447"/>
          <w:sz w:val="48"/>
          <w:spacing w:val="-8"/>
        </w:rPr>
        <w:t>[Straat huisnummer], [Plaats]</w:t>
      </w:r>
    </w:p>
    <w:p>
      <w:pPr>
        <w:spacing w:line="336" w:lineRule="auto" w:before="0" w:after="320"/>
      </w:pPr>
      <w:r>
        <w:rPr>
          <w:rFonts w:ascii="Montserrat" w:hAnsi="Montserrat" w:cs="Montserrat" w:eastAsia="Montserrat"/>
          <w:b w:val="0"/>
          <w:color w:val="5E6474"/>
          <w:sz w:val="22"/>
        </w:rPr>
        <w:t>Vastlegging van de hoofdlijnen van de koopovereenkomst</w:t>
      </w:r>
    </w:p>
    <w:p>
      <w:pPr>
        <w:tabs>
          <w:tab w:val="clear" w:pos="4680"/>
          <w:tab w:val="clear" w:pos="9360"/>
          <w:tab w:val="left" w:pos="3061"/>
        </w:tabs>
        <w:spacing w:line="336" w:lineRule="auto" w:before="0" w:after="120"/>
        <w:pBdr>
          <w:bottom w:val="single" w:sz="4" w:space="6" w:color="E8E4E0"/>
        </w:pBdr>
      </w:pPr>
      <w:r>
        <w:rPr>
          <w:rFonts w:ascii="Montserrat" w:hAnsi="Montserrat" w:cs="Montserrat" w:eastAsia="Montserrat"/>
          <w:b w:val="0"/>
          <w:color w:val="5E6474"/>
          <w:sz w:val="21"/>
        </w:rPr>
        <w:t>Datum</w:t>
      </w:r>
      <w:r>
        <w:tab/>
      </w:r>
      <w:r>
        <w:rPr>
          <w:rFonts w:ascii="Montserrat" w:hAnsi="Montserrat" w:cs="Montserrat" w:eastAsia="Montserrat"/>
          <w:b/>
          <w:color w:val="162447"/>
          <w:sz w:val="21"/>
        </w:rPr>
        <w:t>[datum]</w:t>
      </w:r>
    </w:p>
    <w:p>
      <w:pPr>
        <w:tabs>
          <w:tab w:val="clear" w:pos="4680"/>
          <w:tab w:val="clear" w:pos="9360"/>
          <w:tab w:val="left" w:pos="3061"/>
        </w:tabs>
        <w:spacing w:line="336" w:lineRule="auto" w:before="0" w:after="120"/>
        <w:pBdr>
          <w:bottom w:val="single" w:sz="4" w:space="6" w:color="E8E4E0"/>
        </w:pBdr>
      </w:pPr>
      <w:r>
        <w:rPr>
          <w:rFonts w:ascii="Montserrat" w:hAnsi="Montserrat" w:cs="Montserrat" w:eastAsia="Montserrat"/>
          <w:b w:val="0"/>
          <w:color w:val="5E6474"/>
          <w:sz w:val="21"/>
        </w:rPr>
        <w:t>Koper</w:t>
      </w:r>
      <w:r>
        <w:tab/>
      </w:r>
      <w:r>
        <w:rPr>
          <w:rFonts w:ascii="Montserrat" w:hAnsi="Montserrat" w:cs="Montserrat" w:eastAsia="Montserrat"/>
          <w:b/>
          <w:color w:val="162447"/>
          <w:sz w:val="21"/>
        </w:rPr>
        <w:t>[opdrachtgever]</w:t>
      </w:r>
    </w:p>
    <w:p>
      <w:pPr>
        <w:tabs>
          <w:tab w:val="clear" w:pos="4680"/>
          <w:tab w:val="clear" w:pos="9360"/>
          <w:tab w:val="left" w:pos="3061"/>
        </w:tabs>
        <w:spacing w:line="336" w:lineRule="auto" w:before="0" w:after="120"/>
        <w:pBdr>
          <w:bottom w:val="single" w:sz="4" w:space="6" w:color="E8E4E0"/>
        </w:pBdr>
      </w:pPr>
      <w:r>
        <w:rPr>
          <w:rFonts w:ascii="Montserrat" w:hAnsi="Montserrat" w:cs="Montserrat" w:eastAsia="Montserrat"/>
          <w:b w:val="0"/>
          <w:color w:val="5E6474"/>
          <w:sz w:val="21"/>
        </w:rPr>
        <w:t>Verkoper</w:t>
      </w:r>
      <w:r>
        <w:tab/>
      </w:r>
      <w:r>
        <w:rPr>
          <w:rFonts w:ascii="Montserrat" w:hAnsi="Montserrat" w:cs="Montserrat" w:eastAsia="Montserrat"/>
          <w:b/>
          <w:color w:val="162447"/>
          <w:sz w:val="21"/>
        </w:rPr>
        <w:t>[naam eigenaar]</w:t>
      </w:r>
    </w:p>
    <w:p>
      <w:pPr>
        <w:spacing w:line="240" w:lineRule="auto" w:before="0" w:after="320"/>
      </w:pPr>
    </w:p>
    <w:p>
      <w:pPr>
        <w:spacing w:line="268" w:lineRule="auto" w:before="0" w:after="300"/>
      </w:pPr>
      <w:r>
        <w:rPr>
          <w:rFonts w:ascii="Montserrat" w:hAnsi="Montserrat" w:cs="Montserrat" w:eastAsia="Montserrat"/>
          <w:b/>
          <w:color w:val="162447"/>
          <w:sz w:val="39"/>
          <w:spacing w:val="-6"/>
        </w:rPr>
        <w:t>Partijen en object</w:t>
      </w:r>
    </w:p>
    <w:p>
      <w:pPr>
        <w:spacing w:line="360" w:lineRule="auto" w:before="0" w:after="180"/>
      </w:pPr>
      <w:r>
        <w:rPr>
          <w:rFonts w:ascii="Montserrat" w:hAnsi="Montserrat" w:cs="Montserrat" w:eastAsia="Montserrat"/>
          <w:b w:val="0"/>
          <w:color w:val="4B505C"/>
          <w:sz w:val="21"/>
        </w:rPr>
        <w:t>Deze koopbevestiging legt de hoofdlijnen vast waarover koper en verkoper overeenstemming hebben bereikt. Zij vormt de basis voor de notariële koopovereenkomst en het onderzoekstraject (Due Diligence). Aan deze bevestiging kunnen pas rechten worden ontleend na wederzijdse ondertekening.</w:t>
      </w:r>
    </w:p>
    <w:p>
      <w:pPr>
        <w:spacing w:line="288" w:lineRule="auto" w:before="480" w:after="180"/>
      </w:pPr>
      <w:r>
        <w:rPr>
          <w:rFonts w:ascii="Montserrat" w:hAnsi="Montserrat" w:cs="Montserrat" w:eastAsia="Montserrat"/>
          <w:b/>
          <w:color w:val="162447"/>
          <w:sz w:val="22"/>
          <w:spacing w:val="-2"/>
        </w:rPr>
        <w:t>Partijen</w:t>
      </w:r>
    </w:p>
    <w:p>
      <w:pPr>
        <w:tabs>
          <w:tab w:val="clear" w:pos="4680"/>
          <w:tab w:val="clear" w:pos="9360"/>
          <w:tab w:val="left" w:pos="3061"/>
        </w:tabs>
        <w:spacing w:line="336" w:lineRule="auto" w:before="0" w:after="120"/>
        <w:pBdr>
          <w:bottom w:val="single" w:sz="4" w:space="6" w:color="E8E4E0"/>
        </w:pBdr>
      </w:pPr>
      <w:r>
        <w:rPr>
          <w:rFonts w:ascii="Montserrat" w:hAnsi="Montserrat" w:cs="Montserrat" w:eastAsia="Montserrat"/>
          <w:b w:val="0"/>
          <w:color w:val="5E6474"/>
          <w:sz w:val="21"/>
        </w:rPr>
        <w:t>Verkoper</w:t>
      </w:r>
      <w:r>
        <w:tab/>
      </w:r>
      <w:r>
        <w:rPr>
          <w:rFonts w:ascii="Montserrat" w:hAnsi="Montserrat" w:cs="Montserrat" w:eastAsia="Montserrat"/>
          <w:b/>
          <w:color w:val="162447"/>
          <w:sz w:val="21"/>
        </w:rPr>
        <w:t>[naam, rechtsvorm, adres, KvK]</w:t>
      </w:r>
    </w:p>
    <w:p>
      <w:pPr>
        <w:tabs>
          <w:tab w:val="clear" w:pos="4680"/>
          <w:tab w:val="clear" w:pos="9360"/>
          <w:tab w:val="left" w:pos="3061"/>
        </w:tabs>
        <w:spacing w:line="336" w:lineRule="auto" w:before="0" w:after="120"/>
        <w:pBdr>
          <w:bottom w:val="single" w:sz="4" w:space="6" w:color="E8E4E0"/>
        </w:pBdr>
      </w:pPr>
      <w:r>
        <w:rPr>
          <w:rFonts w:ascii="Montserrat" w:hAnsi="Montserrat" w:cs="Montserrat" w:eastAsia="Montserrat"/>
          <w:b w:val="0"/>
          <w:color w:val="5E6474"/>
          <w:sz w:val="21"/>
        </w:rPr>
        <w:t>Koper</w:t>
      </w:r>
      <w:r>
        <w:tab/>
      </w:r>
      <w:r>
        <w:rPr>
          <w:rFonts w:ascii="Montserrat" w:hAnsi="Montserrat" w:cs="Montserrat" w:eastAsia="Montserrat"/>
          <w:b/>
          <w:color w:val="162447"/>
          <w:sz w:val="21"/>
        </w:rPr>
        <w:t>[opdrachtgever, rechtsvorm, adres, KvK]</w:t>
      </w:r>
    </w:p>
    <w:p>
      <w:pPr>
        <w:tabs>
          <w:tab w:val="clear" w:pos="4680"/>
          <w:tab w:val="clear" w:pos="9360"/>
          <w:tab w:val="left" w:pos="3061"/>
        </w:tabs>
        <w:spacing w:line="336" w:lineRule="auto" w:before="0" w:after="120"/>
        <w:pBdr>
          <w:bottom w:val="single" w:sz="4" w:space="6" w:color="E8E4E0"/>
        </w:pBdr>
      </w:pPr>
      <w:r>
        <w:rPr>
          <w:rFonts w:ascii="Montserrat" w:hAnsi="Montserrat" w:cs="Montserrat" w:eastAsia="Montserrat"/>
          <w:b w:val="0"/>
          <w:color w:val="5E6474"/>
          <w:sz w:val="21"/>
        </w:rPr>
        <w:t>Begeleiding</w:t>
      </w:r>
      <w:r>
        <w:tab/>
      </w:r>
      <w:r>
        <w:rPr>
          <w:rFonts w:ascii="Montserrat" w:hAnsi="Montserrat" w:cs="Montserrat" w:eastAsia="Montserrat"/>
          <w:b/>
          <w:color w:val="162447"/>
          <w:sz w:val="21"/>
        </w:rPr>
        <w:t>OranjeSteen, namens koper</w:t>
      </w:r>
    </w:p>
    <w:p>
      <w:pPr>
        <w:spacing w:line="288" w:lineRule="auto" w:before="480" w:after="180"/>
      </w:pPr>
      <w:r>
        <w:rPr>
          <w:rFonts w:ascii="Montserrat" w:hAnsi="Montserrat" w:cs="Montserrat" w:eastAsia="Montserrat"/>
          <w:b/>
          <w:color w:val="162447"/>
          <w:sz w:val="22"/>
          <w:spacing w:val="-2"/>
        </w:rPr>
        <w:t>Het object</w:t>
      </w:r>
    </w:p>
    <w:p>
      <w:pPr>
        <w:tabs>
          <w:tab w:val="clear" w:pos="4680"/>
          <w:tab w:val="clear" w:pos="9360"/>
          <w:tab w:val="left" w:pos="3061"/>
        </w:tabs>
        <w:spacing w:line="336" w:lineRule="auto" w:before="0" w:after="120"/>
        <w:pBdr>
          <w:bottom w:val="single" w:sz="4" w:space="6" w:color="E8E4E0"/>
        </w:pBdr>
      </w:pPr>
      <w:r>
        <w:rPr>
          <w:rFonts w:ascii="Montserrat" w:hAnsi="Montserrat" w:cs="Montserrat" w:eastAsia="Montserrat"/>
          <w:b w:val="0"/>
          <w:color w:val="5E6474"/>
          <w:sz w:val="21"/>
        </w:rPr>
        <w:t>Adres</w:t>
      </w:r>
      <w:r>
        <w:tab/>
      </w:r>
      <w:r>
        <w:rPr>
          <w:rFonts w:ascii="Montserrat" w:hAnsi="Montserrat" w:cs="Montserrat" w:eastAsia="Montserrat"/>
          <w:b/>
          <w:color w:val="162447"/>
          <w:sz w:val="21"/>
        </w:rPr>
        <w:t>[straat huisnummer, postcode plaats]</w:t>
      </w:r>
    </w:p>
    <w:p>
      <w:pPr>
        <w:tabs>
          <w:tab w:val="clear" w:pos="4680"/>
          <w:tab w:val="clear" w:pos="9360"/>
          <w:tab w:val="left" w:pos="3061"/>
        </w:tabs>
        <w:spacing w:line="336" w:lineRule="auto" w:before="0" w:after="120"/>
        <w:pBdr>
          <w:bottom w:val="single" w:sz="4" w:space="6" w:color="E8E4E0"/>
        </w:pBdr>
      </w:pPr>
      <w:r>
        <w:rPr>
          <w:rFonts w:ascii="Montserrat" w:hAnsi="Montserrat" w:cs="Montserrat" w:eastAsia="Montserrat"/>
          <w:b w:val="0"/>
          <w:color w:val="5E6474"/>
          <w:sz w:val="21"/>
        </w:rPr>
        <w:t>Kadastrale aanduiding</w:t>
      </w:r>
      <w:r>
        <w:tab/>
      </w:r>
      <w:r>
        <w:rPr>
          <w:rFonts w:ascii="Montserrat" w:hAnsi="Montserrat" w:cs="Montserrat" w:eastAsia="Montserrat"/>
          <w:b/>
          <w:color w:val="162447"/>
          <w:sz w:val="21"/>
        </w:rPr>
        <w:t>[gemeente, sectie, nummer(s)]</w:t>
      </w:r>
    </w:p>
    <w:p>
      <w:pPr>
        <w:tabs>
          <w:tab w:val="clear" w:pos="4680"/>
          <w:tab w:val="clear" w:pos="9360"/>
          <w:tab w:val="left" w:pos="3061"/>
        </w:tabs>
        <w:spacing w:line="336" w:lineRule="auto" w:before="0" w:after="120"/>
        <w:pBdr>
          <w:bottom w:val="single" w:sz="4" w:space="6" w:color="E8E4E0"/>
        </w:pBdr>
      </w:pPr>
      <w:r>
        <w:rPr>
          <w:rFonts w:ascii="Montserrat" w:hAnsi="Montserrat" w:cs="Montserrat" w:eastAsia="Montserrat"/>
          <w:b w:val="0"/>
          <w:color w:val="5E6474"/>
          <w:sz w:val="21"/>
        </w:rPr>
        <w:t>Perceeloppervlakte</w:t>
      </w:r>
      <w:r>
        <w:tab/>
      </w:r>
      <w:r>
        <w:rPr>
          <w:rFonts w:ascii="Montserrat" w:hAnsi="Montserrat" w:cs="Montserrat" w:eastAsia="Montserrat"/>
          <w:b/>
          <w:color w:val="162447"/>
          <w:sz w:val="21"/>
        </w:rPr>
        <w:t>[X.XXX] m²</w:t>
      </w:r>
    </w:p>
    <w:p>
      <w:pPr>
        <w:tabs>
          <w:tab w:val="clear" w:pos="4680"/>
          <w:tab w:val="clear" w:pos="9360"/>
          <w:tab w:val="left" w:pos="3061"/>
        </w:tabs>
        <w:spacing w:line="336" w:lineRule="auto" w:before="0" w:after="120"/>
        <w:pBdr>
          <w:bottom w:val="single" w:sz="4" w:space="6" w:color="E8E4E0"/>
        </w:pBdr>
      </w:pPr>
      <w:r>
        <w:rPr>
          <w:rFonts w:ascii="Montserrat" w:hAnsi="Montserrat" w:cs="Montserrat" w:eastAsia="Montserrat"/>
          <w:b w:val="0"/>
          <w:color w:val="5E6474"/>
          <w:sz w:val="21"/>
        </w:rPr>
        <w:t>Huidig gebruik</w:t>
      </w:r>
      <w:r>
        <w:tab/>
      </w:r>
      <w:r>
        <w:rPr>
          <w:rFonts w:ascii="Montserrat" w:hAnsi="Montserrat" w:cs="Montserrat" w:eastAsia="Montserrat"/>
          <w:b/>
          <w:color w:val="162447"/>
          <w:sz w:val="21"/>
        </w:rPr>
        <w:t>[huidig gebruik]</w:t>
      </w:r>
    </w:p>
    <w:p>
      <w:pPr>
        <w:tabs>
          <w:tab w:val="clear" w:pos="4680"/>
          <w:tab w:val="clear" w:pos="9360"/>
          <w:tab w:val="left" w:pos="3061"/>
        </w:tabs>
        <w:spacing w:line="336" w:lineRule="auto" w:before="0" w:after="120"/>
        <w:pBdr>
          <w:bottom w:val="single" w:sz="4" w:space="6" w:color="E8E4E0"/>
        </w:pBdr>
      </w:pPr>
      <w:r>
        <w:rPr>
          <w:rFonts w:ascii="Montserrat" w:hAnsi="Montserrat" w:cs="Montserrat" w:eastAsia="Montserrat"/>
          <w:b w:val="0"/>
          <w:color w:val="5E6474"/>
          <w:sz w:val="21"/>
        </w:rPr>
        <w:t>Grondstatus</w:t>
      </w:r>
      <w:r>
        <w:tab/>
      </w:r>
      <w:r>
        <w:rPr>
          <w:rFonts w:ascii="Montserrat" w:hAnsi="Montserrat" w:cs="Montserrat" w:eastAsia="Montserrat"/>
          <w:b/>
          <w:color w:val="162447"/>
          <w:sz w:val="21"/>
        </w:rPr>
        <w:t>[eigen grond / erfpacht]</w:t>
      </w:r>
    </w:p>
    <w:p>
      <w:r>
        <w:br w:type="page"/>
      </w:r>
    </w:p>
    <w:p>
      <w:pPr>
        <w:spacing w:line="268" w:lineRule="auto" w:before="0" w:after="300"/>
      </w:pPr>
      <w:r>
        <w:rPr>
          <w:rFonts w:ascii="Montserrat" w:hAnsi="Montserrat" w:cs="Montserrat" w:eastAsia="Montserrat"/>
          <w:b/>
          <w:color w:val="162447"/>
          <w:sz w:val="39"/>
          <w:spacing w:val="-6"/>
        </w:rPr>
        <w:t>Hoofdlijnen van de koop</w:t>
      </w:r>
    </w:p>
    <w:p>
      <w:pPr>
        <w:shd w:val="clear" w:color="auto" w:fill="EFEBE3"/>
        <w:spacing w:line="312" w:lineRule="auto" w:before="240" w:after="0"/>
        <w:ind w:left="283" w:right="283"/>
      </w:pPr>
      <w:r>
        <w:rPr>
          <w:rFonts w:ascii="Montserrat" w:hAnsi="Montserrat" w:cs="Montserrat" w:eastAsia="Montserrat"/>
          <w:b/>
          <w:caps/>
          <w:color w:val="2A3F72"/>
          <w:sz w:val="16"/>
          <w:spacing w:val="22"/>
        </w:rPr>
        <w:t>Overeengekomen koopsom</w:t>
      </w:r>
    </w:p>
    <w:p>
      <w:pPr>
        <w:shd w:val="clear" w:color="auto" w:fill="EFEBE3"/>
        <w:spacing w:line="312" w:lineRule="auto" w:before="0" w:after="240"/>
        <w:ind w:left="283" w:right="283"/>
      </w:pPr>
      <w:r>
        <w:rPr>
          <w:rFonts w:ascii="Montserrat" w:hAnsi="Montserrat" w:cs="Montserrat" w:eastAsia="Montserrat"/>
          <w:b/>
          <w:color w:val="162447"/>
          <w:sz w:val="26"/>
        </w:rPr>
        <w:t>€ [bedrag],- kosten koper, vrij van huur en gebruik</w:t>
      </w:r>
    </w:p>
    <w:p>
      <w:pPr>
        <w:tabs>
          <w:tab w:val="clear" w:pos="4680"/>
          <w:tab w:val="clear" w:pos="9360"/>
          <w:tab w:val="left" w:pos="1134"/>
        </w:tabs>
        <w:spacing w:line="312" w:lineRule="auto" w:before="280" w:after="60"/>
      </w:pPr>
      <w:r>
        <w:rPr>
          <w:rFonts w:ascii="Montserrat" w:hAnsi="Montserrat" w:cs="Montserrat" w:eastAsia="Montserrat"/>
          <w:b/>
          <w:caps/>
          <w:color w:val="2A3F72"/>
          <w:sz w:val="18"/>
          <w:spacing w:val="18"/>
        </w:rPr>
        <w:t>Art. 1</w:t>
      </w:r>
      <w:r>
        <w:tab/>
      </w:r>
      <w:r>
        <w:rPr>
          <w:rFonts w:ascii="Montserrat" w:hAnsi="Montserrat" w:cs="Montserrat" w:eastAsia="Montserrat"/>
          <w:b/>
          <w:color w:val="162447"/>
          <w:sz w:val="21"/>
        </w:rPr>
        <w:t>Koopsom en kosten</w:t>
      </w:r>
    </w:p>
    <w:p>
      <w:pPr>
        <w:spacing w:line="360" w:lineRule="auto" w:before="0" w:after="0"/>
      </w:pPr>
      <w:r>
        <w:rPr>
          <w:rFonts w:ascii="Montserrat" w:hAnsi="Montserrat" w:cs="Montserrat" w:eastAsia="Montserrat"/>
          <w:b w:val="0"/>
          <w:color w:val="4B505C"/>
          <w:sz w:val="21"/>
        </w:rPr>
        <w:t>De koopsom bedraagt € [bedrag],-, kosten koper. Alle kosten voor onderzoek, ontwikkeling en de notariële levering zijn voor rekening van koper.</w:t>
      </w:r>
    </w:p>
    <w:p>
      <w:pPr>
        <w:tabs>
          <w:tab w:val="clear" w:pos="4680"/>
          <w:tab w:val="clear" w:pos="9360"/>
          <w:tab w:val="left" w:pos="1134"/>
        </w:tabs>
        <w:spacing w:line="312" w:lineRule="auto" w:before="280" w:after="60"/>
      </w:pPr>
      <w:r>
        <w:rPr>
          <w:rFonts w:ascii="Montserrat" w:hAnsi="Montserrat" w:cs="Montserrat" w:eastAsia="Montserrat"/>
          <w:b/>
          <w:caps/>
          <w:color w:val="2A3F72"/>
          <w:sz w:val="18"/>
          <w:spacing w:val="18"/>
        </w:rPr>
        <w:t>Art. 2</w:t>
      </w:r>
      <w:r>
        <w:tab/>
      </w:r>
      <w:r>
        <w:rPr>
          <w:rFonts w:ascii="Montserrat" w:hAnsi="Montserrat" w:cs="Montserrat" w:eastAsia="Montserrat"/>
          <w:b/>
          <w:color w:val="162447"/>
          <w:sz w:val="21"/>
        </w:rPr>
        <w:t>Levering</w:t>
      </w:r>
    </w:p>
    <w:p>
      <w:pPr>
        <w:spacing w:line="360" w:lineRule="auto" w:before="0" w:after="0"/>
      </w:pPr>
      <w:r>
        <w:rPr>
          <w:rFonts w:ascii="Montserrat" w:hAnsi="Montserrat" w:cs="Montserrat" w:eastAsia="Montserrat"/>
          <w:b w:val="0"/>
          <w:color w:val="4B505C"/>
          <w:sz w:val="21"/>
        </w:rPr>
        <w:t>Levering vindt plaats [termijn of datum], vrij van huur, pacht en gebruik, bij een door koper aan te wijzen notaris.</w:t>
      </w:r>
    </w:p>
    <w:p>
      <w:pPr>
        <w:tabs>
          <w:tab w:val="clear" w:pos="4680"/>
          <w:tab w:val="clear" w:pos="9360"/>
          <w:tab w:val="left" w:pos="1134"/>
        </w:tabs>
        <w:spacing w:line="312" w:lineRule="auto" w:before="280" w:after="60"/>
      </w:pPr>
      <w:r>
        <w:rPr>
          <w:rFonts w:ascii="Montserrat" w:hAnsi="Montserrat" w:cs="Montserrat" w:eastAsia="Montserrat"/>
          <w:b/>
          <w:caps/>
          <w:color w:val="2A3F72"/>
          <w:sz w:val="18"/>
          <w:spacing w:val="18"/>
        </w:rPr>
        <w:t>Art. 3</w:t>
      </w:r>
      <w:r>
        <w:tab/>
      </w:r>
      <w:r>
        <w:rPr>
          <w:rFonts w:ascii="Montserrat" w:hAnsi="Montserrat" w:cs="Montserrat" w:eastAsia="Montserrat"/>
          <w:b/>
          <w:color w:val="162447"/>
          <w:sz w:val="21"/>
        </w:rPr>
        <w:t>Onderzoekstraject (Due Diligence)</w:t>
      </w:r>
    </w:p>
    <w:p>
      <w:pPr>
        <w:spacing w:line="360" w:lineRule="auto" w:before="0" w:after="0"/>
      </w:pPr>
      <w:r>
        <w:rPr>
          <w:rFonts w:ascii="Montserrat" w:hAnsi="Montserrat" w:cs="Montserrat" w:eastAsia="Montserrat"/>
          <w:b w:val="0"/>
          <w:color w:val="4B505C"/>
          <w:sz w:val="21"/>
        </w:rPr>
        <w:t>Koper voert een onderzoek uit van maximaal [X maanden] naar onder meer bodem, bestemming en juridische status. Blijkt daaruit een belemmering die niet in overleg oplosbaar is, dan kan de koop worden ontbonden zonder kosten voor verkoper.</w:t>
      </w:r>
    </w:p>
    <w:p>
      <w:pPr>
        <w:tabs>
          <w:tab w:val="clear" w:pos="4680"/>
          <w:tab w:val="clear" w:pos="9360"/>
          <w:tab w:val="left" w:pos="1134"/>
        </w:tabs>
        <w:spacing w:line="312" w:lineRule="auto" w:before="280" w:after="60"/>
      </w:pPr>
      <w:r>
        <w:rPr>
          <w:rFonts w:ascii="Montserrat" w:hAnsi="Montserrat" w:cs="Montserrat" w:eastAsia="Montserrat"/>
          <w:b/>
          <w:caps/>
          <w:color w:val="2A3F72"/>
          <w:sz w:val="18"/>
          <w:spacing w:val="18"/>
        </w:rPr>
        <w:t>Art. 4</w:t>
      </w:r>
      <w:r>
        <w:tab/>
      </w:r>
      <w:r>
        <w:rPr>
          <w:rFonts w:ascii="Montserrat" w:hAnsi="Montserrat" w:cs="Montserrat" w:eastAsia="Montserrat"/>
          <w:b/>
          <w:color w:val="162447"/>
          <w:sz w:val="21"/>
        </w:rPr>
        <w:t>Voorbehouden</w:t>
      </w:r>
    </w:p>
    <w:p>
      <w:pPr>
        <w:spacing w:line="360" w:lineRule="auto" w:before="0" w:after="0"/>
      </w:pPr>
      <w:r>
        <w:rPr>
          <w:rFonts w:ascii="Montserrat" w:hAnsi="Montserrat" w:cs="Montserrat" w:eastAsia="Montserrat"/>
          <w:b w:val="0"/>
          <w:color w:val="4B505C"/>
          <w:sz w:val="21"/>
        </w:rPr>
        <w:t>[Vergunning, commercieel voorbehoud/voorverkoop, financiering, in te vullen per transactie.]</w:t>
      </w:r>
    </w:p>
    <w:p>
      <w:pPr>
        <w:tabs>
          <w:tab w:val="clear" w:pos="4680"/>
          <w:tab w:val="clear" w:pos="9360"/>
          <w:tab w:val="left" w:pos="1134"/>
        </w:tabs>
        <w:spacing w:line="312" w:lineRule="auto" w:before="280" w:after="60"/>
      </w:pPr>
      <w:r>
        <w:rPr>
          <w:rFonts w:ascii="Montserrat" w:hAnsi="Montserrat" w:cs="Montserrat" w:eastAsia="Montserrat"/>
          <w:b/>
          <w:caps/>
          <w:color w:val="2A3F72"/>
          <w:sz w:val="18"/>
          <w:spacing w:val="18"/>
        </w:rPr>
        <w:t>Art. 5</w:t>
      </w:r>
      <w:r>
        <w:tab/>
      </w:r>
      <w:r>
        <w:rPr>
          <w:rFonts w:ascii="Montserrat" w:hAnsi="Montserrat" w:cs="Montserrat" w:eastAsia="Montserrat"/>
          <w:b/>
          <w:color w:val="162447"/>
          <w:sz w:val="21"/>
        </w:rPr>
        <w:t>Exclusiviteit</w:t>
      </w:r>
    </w:p>
    <w:p>
      <w:pPr>
        <w:spacing w:line="360" w:lineRule="auto" w:before="0" w:after="0"/>
      </w:pPr>
      <w:r>
        <w:rPr>
          <w:rFonts w:ascii="Montserrat" w:hAnsi="Montserrat" w:cs="Montserrat" w:eastAsia="Montserrat"/>
          <w:b w:val="0"/>
          <w:color w:val="4B505C"/>
          <w:sz w:val="21"/>
        </w:rPr>
        <w:t>Gedurende de looptijd van deze bevestiging voert verkoper geen onderhandelingen met derden over het object.</w:t>
      </w:r>
    </w:p>
    <w:p>
      <w:r>
        <w:br w:type="page"/>
      </w:r>
    </w:p>
    <w:p>
      <w:pPr>
        <w:spacing w:line="268" w:lineRule="auto" w:before="0" w:after="300"/>
      </w:pPr>
      <w:r>
        <w:rPr>
          <w:rFonts w:ascii="Montserrat" w:hAnsi="Montserrat" w:cs="Montserrat" w:eastAsia="Montserrat"/>
          <w:b/>
          <w:color w:val="162447"/>
          <w:sz w:val="39"/>
          <w:spacing w:val="-6"/>
        </w:rPr>
        <w:t>Slotbepalingen</w:t>
      </w:r>
    </w:p>
    <w:p>
      <w:pPr>
        <w:tabs>
          <w:tab w:val="clear" w:pos="4680"/>
          <w:tab w:val="clear" w:pos="9360"/>
          <w:tab w:val="left" w:pos="1134"/>
        </w:tabs>
        <w:spacing w:line="312" w:lineRule="auto" w:before="280" w:after="60"/>
      </w:pPr>
      <w:r>
        <w:rPr>
          <w:rFonts w:ascii="Montserrat" w:hAnsi="Montserrat" w:cs="Montserrat" w:eastAsia="Montserrat"/>
          <w:b/>
          <w:caps/>
          <w:color w:val="2A3F72"/>
          <w:sz w:val="18"/>
          <w:spacing w:val="18"/>
        </w:rPr>
        <w:t>Art. 6</w:t>
      </w:r>
      <w:r>
        <w:tab/>
      </w:r>
      <w:r>
        <w:rPr>
          <w:rFonts w:ascii="Montserrat" w:hAnsi="Montserrat" w:cs="Montserrat" w:eastAsia="Montserrat"/>
          <w:b/>
          <w:color w:val="162447"/>
          <w:sz w:val="21"/>
        </w:rPr>
        <w:t>Status van deze bevestiging</w:t>
      </w:r>
    </w:p>
    <w:p>
      <w:pPr>
        <w:spacing w:line="360" w:lineRule="auto" w:before="0" w:after="0"/>
      </w:pPr>
      <w:r>
        <w:rPr>
          <w:rFonts w:ascii="Montserrat" w:hAnsi="Montserrat" w:cs="Montserrat" w:eastAsia="Montserrat"/>
          <w:b w:val="0"/>
          <w:color w:val="4B505C"/>
          <w:sz w:val="21"/>
        </w:rPr>
        <w:t>Deze koopbevestiging legt de hoofdlijnen vast. De volledige rechten en verplichtingen worden uitgewerkt in de notariële koopovereenkomst, die tijdens het onderzoekstraject wordt opgesteld en ondertekend.</w:t>
      </w:r>
    </w:p>
    <w:p>
      <w:pPr>
        <w:tabs>
          <w:tab w:val="clear" w:pos="4680"/>
          <w:tab w:val="clear" w:pos="9360"/>
          <w:tab w:val="left" w:pos="1134"/>
        </w:tabs>
        <w:spacing w:line="312" w:lineRule="auto" w:before="280" w:after="60"/>
      </w:pPr>
      <w:r>
        <w:rPr>
          <w:rFonts w:ascii="Montserrat" w:hAnsi="Montserrat" w:cs="Montserrat" w:eastAsia="Montserrat"/>
          <w:b/>
          <w:caps/>
          <w:color w:val="2A3F72"/>
          <w:sz w:val="18"/>
          <w:spacing w:val="18"/>
        </w:rPr>
        <w:t>Art. 7</w:t>
      </w:r>
      <w:r>
        <w:tab/>
      </w:r>
      <w:r>
        <w:rPr>
          <w:rFonts w:ascii="Montserrat" w:hAnsi="Montserrat" w:cs="Montserrat" w:eastAsia="Montserrat"/>
          <w:b/>
          <w:color w:val="162447"/>
          <w:sz w:val="21"/>
        </w:rPr>
        <w:t>Geldigheid</w:t>
      </w:r>
    </w:p>
    <w:p>
      <w:pPr>
        <w:spacing w:line="360" w:lineRule="auto" w:before="0" w:after="0"/>
      </w:pPr>
      <w:r>
        <w:rPr>
          <w:rFonts w:ascii="Montserrat" w:hAnsi="Montserrat" w:cs="Montserrat" w:eastAsia="Montserrat"/>
          <w:b w:val="0"/>
          <w:color w:val="4B505C"/>
          <w:sz w:val="21"/>
        </w:rPr>
        <w:t>Deze bevestiging is geldig tot [datum] en dient voor die datum door beide partijen ondertekend te zijn.</w:t>
      </w:r>
    </w:p>
    <w:p>
      <w:pPr>
        <w:spacing w:line="288" w:lineRule="auto" w:before="480" w:after="180"/>
      </w:pPr>
      <w:r>
        <w:rPr>
          <w:rFonts w:ascii="Montserrat" w:hAnsi="Montserrat" w:cs="Montserrat" w:eastAsia="Montserrat"/>
          <w:b/>
          <w:color w:val="162447"/>
          <w:sz w:val="22"/>
          <w:spacing w:val="-2"/>
        </w:rPr>
        <w:t>Contact</w:t>
      </w:r>
    </w:p>
    <w:p>
      <w:pPr>
        <w:tabs>
          <w:tab w:val="clear" w:pos="4680"/>
          <w:tab w:val="clear" w:pos="9360"/>
          <w:tab w:val="left" w:pos="3061"/>
        </w:tabs>
        <w:spacing w:line="336" w:lineRule="auto" w:before="0" w:after="120"/>
        <w:pBdr>
          <w:bottom w:val="single" w:sz="4" w:space="6" w:color="E8E4E0"/>
        </w:pBdr>
      </w:pPr>
      <w:r>
        <w:rPr>
          <w:rFonts w:ascii="Montserrat" w:hAnsi="Montserrat" w:cs="Montserrat" w:eastAsia="Montserrat"/>
          <w:b w:val="0"/>
          <w:color w:val="5E6474"/>
          <w:sz w:val="21"/>
        </w:rPr>
        <w:t>Namens koper</w:t>
      </w:r>
      <w:r>
        <w:tab/>
      </w:r>
      <w:r>
        <w:rPr>
          <w:rFonts w:ascii="Montserrat" w:hAnsi="Montserrat" w:cs="Montserrat" w:eastAsia="Montserrat"/>
          <w:b/>
          <w:color w:val="162447"/>
          <w:sz w:val="21"/>
        </w:rPr>
        <w:t>Dax Ravestein, OranjeSteen, 06 18 28 64 54</w:t>
      </w:r>
    </w:p>
    <w:p>
      <w:pPr>
        <w:spacing w:line="288" w:lineRule="auto" w:before="480" w:after="180"/>
      </w:pPr>
      <w:r>
        <w:rPr>
          <w:rFonts w:ascii="Montserrat" w:hAnsi="Montserrat" w:cs="Montserrat" w:eastAsia="Montserrat"/>
          <w:b/>
          <w:color w:val="162447"/>
          <w:sz w:val="22"/>
          <w:spacing w:val="-2"/>
        </w:rPr>
        <w:t>Ondertekening</w:t>
      </w:r>
    </w:p>
    <w:p>
      <w:pPr>
        <w:tabs>
          <w:tab w:val="clear" w:pos="4680"/>
          <w:tab w:val="clear" w:pos="9360"/>
          <w:tab w:val="left" w:pos="3061"/>
          <w:tab w:val="right" w:pos="9412"/>
        </w:tabs>
        <w:spacing w:line="336" w:lineRule="auto" w:before="240" w:after="0"/>
      </w:pPr>
      <w:r>
        <w:rPr>
          <w:rFonts w:ascii="Montserrat" w:hAnsi="Montserrat" w:cs="Montserrat" w:eastAsia="Montserrat"/>
          <w:b w:val="0"/>
          <w:color w:val="5E6474"/>
          <w:sz w:val="21"/>
        </w:rPr>
        <w:t>Koper</w:t>
      </w:r>
      <w:r>
        <w:tab/>
      </w:r>
      <w:r>
        <w:rPr>
          <w:rFonts w:ascii="Montserrat" w:hAnsi="Montserrat" w:cs="Montserrat" w:eastAsia="Montserrat"/>
          <w:b/>
          <w:color w:val="162447"/>
          <w:sz w:val="21"/>
        </w:rPr>
        <w:t>[opdrachtgever]</w:t>
      </w:r>
      <w:r>
        <w:tab/>
      </w:r>
      <w:r>
        <w:rPr>
          <w:rFonts w:ascii="Montserrat" w:hAnsi="Montserrat" w:cs="Montserrat" w:eastAsia="Montserrat"/>
          <w:b w:val="0"/>
          <w:color w:val="5E6474"/>
          <w:sz w:val="21"/>
        </w:rPr>
        <w:t>Datum:</w:t>
      </w:r>
    </w:p>
    <w:p>
      <w:pPr>
        <w:spacing w:line="240" w:lineRule="auto" w:before="440" w:after="200"/>
        <w:pBdr>
          <w:bottom w:val="single" w:sz="4" w:space="2" w:color="E8E4E0"/>
        </w:pBdr>
      </w:pPr>
    </w:p>
    <w:p>
      <w:pPr>
        <w:tabs>
          <w:tab w:val="clear" w:pos="4680"/>
          <w:tab w:val="clear" w:pos="9360"/>
          <w:tab w:val="left" w:pos="3061"/>
          <w:tab w:val="right" w:pos="9412"/>
        </w:tabs>
        <w:spacing w:line="336" w:lineRule="auto" w:before="240" w:after="0"/>
      </w:pPr>
      <w:r>
        <w:rPr>
          <w:rFonts w:ascii="Montserrat" w:hAnsi="Montserrat" w:cs="Montserrat" w:eastAsia="Montserrat"/>
          <w:b w:val="0"/>
          <w:color w:val="5E6474"/>
          <w:sz w:val="21"/>
        </w:rPr>
        <w:t>Verkoper</w:t>
      </w:r>
      <w:r>
        <w:tab/>
      </w:r>
      <w:r>
        <w:rPr>
          <w:rFonts w:ascii="Montserrat" w:hAnsi="Montserrat" w:cs="Montserrat" w:eastAsia="Montserrat"/>
          <w:b/>
          <w:color w:val="162447"/>
          <w:sz w:val="21"/>
        </w:rPr>
        <w:t>[naam eigenaar]</w:t>
      </w:r>
      <w:r>
        <w:tab/>
      </w:r>
      <w:r>
        <w:rPr>
          <w:rFonts w:ascii="Montserrat" w:hAnsi="Montserrat" w:cs="Montserrat" w:eastAsia="Montserrat"/>
          <w:b w:val="0"/>
          <w:color w:val="5E6474"/>
          <w:sz w:val="21"/>
        </w:rPr>
        <w:t>Datum:</w:t>
      </w:r>
    </w:p>
    <w:p>
      <w:pPr>
        <w:spacing w:line="240" w:lineRule="auto" w:before="440" w:after="200"/>
        <w:pBdr>
          <w:bottom w:val="single" w:sz="4" w:space="2" w:color="E8E4E0"/>
        </w:pBdr>
      </w:pPr>
    </w:p>
    <w:sectPr w:rsidR="00FC693F" w:rsidRPr="0006063C" w:rsidSect="00034616">
      <w:headerReference w:type="default" r:id="rId9"/>
      <w:footerReference w:type="default" r:id="rId10"/>
      <w:pgSz w:w="11906" w:h="16838"/>
      <w:pgMar w:top="1701" w:right="1247" w:bottom="1474" w:left="1247" w:header="567" w:footer="567"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Bdr>
        <w:top w:val="single" w:sz="4" w:space="8" w:color="E8E4E0"/>
      </w:pBdr>
      <w:tabs>
        <w:tab w:val="clear" w:pos="4680"/>
        <w:tab w:val="clear" w:pos="9360"/>
        <w:tab w:val="right" w:pos="8958"/>
      </w:tabs>
      <w:spacing w:line="312" w:lineRule="auto" w:before="120" w:after="0"/>
    </w:pPr>
    <w:r>
      <w:rPr>
        <w:rFonts w:ascii="Montserrat" w:hAnsi="Montserrat" w:cs="Montserrat" w:eastAsia="Montserrat"/>
        <w:b/>
        <w:caps/>
        <w:color w:val="5E6474"/>
        <w:sz w:val="14"/>
        <w:spacing w:val="22"/>
      </w:rPr>
      <w:t>Koopbevestiging</w:t>
    </w:r>
    <w:r>
      <w:tab/>
    </w:r>
    <w:fldSimple w:instr=" PAGE ">
      <w:r>
        <w:rPr>
          <w:rFonts w:ascii="Montserrat" w:hAnsi="Montserrat"/>
          <w:sz w:val="21"/>
          <w:b/>
          <w:color w:val="162447"/>
        </w:rPr>
      </w:r>
    </w:fldSimple>
    <w:r>
      <w:rPr>
        <w:rFonts w:ascii="Montserrat" w:hAnsi="Montserrat" w:cs="Montserrat" w:eastAsia="Montserrat"/>
        <w:b w:val="0"/>
        <w:sz w:val="16"/>
      </w:rPr>
      <w:t xml:space="preserve">  </w:t>
    </w:r>
    <w:r>
      <w:drawing>
        <wp:inline xmlns:a="http://schemas.openxmlformats.org/drawingml/2006/main" xmlns:pic="http://schemas.openxmlformats.org/drawingml/2006/picture">
          <wp:extent cx="162000" cy="161571"/>
          <wp:docPr id="1" name="Picture 1"/>
          <wp:cNvGraphicFramePr>
            <a:graphicFrameLocks noChangeAspect="1"/>
          </wp:cNvGraphicFramePr>
          <a:graphic>
            <a:graphicData uri="http://schemas.openxmlformats.org/drawingml/2006/picture">
              <pic:pic>
                <pic:nvPicPr>
                  <pic:cNvPr id="0" name="merk-datapunt-voetmerk.png"/>
                  <pic:cNvPicPr/>
                </pic:nvPicPr>
                <pic:blipFill>
                  <a:blip r:embed="rId1"/>
                  <a:stretch>
                    <a:fillRect/>
                  </a:stretch>
                </pic:blipFill>
                <pic:spPr>
                  <a:xfrm>
                    <a:off x="0" y="0"/>
                    <a:ext cx="162000" cy="161571"/>
                  </a:xfrm>
                  <a:prstGeom prst="rect"/>
                </pic:spPr>
              </pic:pic>
            </a:graphicData>
          </a:graphic>
        </wp:inline>
      </w:drawing>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jc w:val="left"/>
      <w:pBdr>
        <w:top w:val="single" w:sz="14" w:space="8" w:color="162447"/>
      </w:pBdr>
      <w:tabs>
        <w:tab w:val="clear" w:pos="4680"/>
        <w:tab w:val="clear" w:pos="9360"/>
        <w:tab w:val="right" w:pos="9412"/>
      </w:tabs>
      <w:spacing w:line="276" w:lineRule="auto" w:before="0" w:after="40"/>
    </w:pPr>
    <w:r>
      <w:drawing>
        <wp:inline xmlns:a="http://schemas.openxmlformats.org/drawingml/2006/main" xmlns:pic="http://schemas.openxmlformats.org/drawingml/2006/picture">
          <wp:extent cx="1980000" cy="328092"/>
          <wp:docPr id="1" name="Picture 1"/>
          <wp:cNvGraphicFramePr>
            <a:graphicFrameLocks noChangeAspect="1"/>
          </wp:cNvGraphicFramePr>
          <a:graphic>
            <a:graphicData uri="http://schemas.openxmlformats.org/drawingml/2006/picture">
              <pic:pic>
                <pic:nvPicPr>
                  <pic:cNvPr id="0" name="wordmark-navy.png"/>
                  <pic:cNvPicPr/>
                </pic:nvPicPr>
                <pic:blipFill>
                  <a:blip r:embed="rId1"/>
                  <a:stretch>
                    <a:fillRect/>
                  </a:stretch>
                </pic:blipFill>
                <pic:spPr>
                  <a:xfrm>
                    <a:off x="0" y="0"/>
                    <a:ext cx="1980000" cy="328092"/>
                  </a:xfrm>
                  <a:prstGeom prst="rect"/>
                </pic:spPr>
              </pic:pic>
            </a:graphicData>
          </a:graphic>
        </wp:inline>
      </w:drawing>
    </w:r>
    <w:r>
      <w:tab/>
    </w:r>
    <w:r>
      <w:rPr>
        <w:rFonts w:ascii="Montserrat" w:hAnsi="Montserrat" w:cs="Montserrat" w:eastAsia="Montserrat"/>
        <w:b/>
        <w:caps/>
        <w:color w:val="2A3F72"/>
        <w:sz w:val="14"/>
        <w:spacing w:val="22"/>
      </w:rPr>
      <w:t>Koopbevestiging</w:t>
    </w:r>
  </w:p>
  <w:p>
    <w:pPr>
      <w:tabs>
        <w:tab w:val="clear" w:pos="4680"/>
        <w:tab w:val="clear" w:pos="9360"/>
        <w:tab w:val="right" w:pos="9412"/>
      </w:tabs>
      <w:spacing w:line="312" w:lineRule="auto" w:before="0" w:after="160"/>
      <w:pBdr>
        <w:bottom w:val="single" w:sz="4" w:space="8" w:color="E8E4E0"/>
      </w:pBdr>
    </w:pPr>
    <w:r>
      <w:tab/>
    </w:r>
    <w:r>
      <w:rPr>
        <w:rFonts w:ascii="Montserrat" w:hAnsi="Montserrat" w:cs="Montserrat" w:eastAsia="Montserrat"/>
        <w:b w:val="0"/>
        <w:color w:val="5E6474"/>
        <w:sz w:val="16"/>
      </w:rPr>
      <w:t>oranjesteen.nl</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